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C3D3" w14:textId="4E38823A" w:rsidR="004E7165" w:rsidRDefault="00D66722">
      <w:pPr>
        <w:pStyle w:val="Body"/>
        <w:widowControl w:val="0"/>
        <w:spacing w:before="128" w:line="240" w:lineRule="auto"/>
        <w:ind w:right="1817"/>
        <w:rPr>
          <w:rFonts w:ascii="Roboto Slab" w:eastAsia="Roboto Slab" w:hAnsi="Roboto Slab" w:cs="Roboto Slab"/>
          <w:sz w:val="51"/>
          <w:szCs w:val="51"/>
        </w:rPr>
      </w:pPr>
      <w:r>
        <w:rPr>
          <w:rFonts w:ascii="Roboto Slab" w:eastAsia="Roboto Slab" w:hAnsi="Roboto Slab" w:cs="Roboto Slab"/>
          <w:noProof/>
          <w:sz w:val="51"/>
          <w:szCs w:val="51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63782CFC" wp14:editId="0D5BF2B7">
            <wp:simplePos x="0" y="0"/>
            <wp:positionH relativeFrom="column">
              <wp:posOffset>0</wp:posOffset>
            </wp:positionH>
            <wp:positionV relativeFrom="paragraph">
              <wp:posOffset>-917575</wp:posOffset>
            </wp:positionV>
            <wp:extent cx="2818266" cy="2228850"/>
            <wp:effectExtent l="0" t="0" r="0" b="0"/>
            <wp:wrapNone/>
            <wp:docPr id="1763968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266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53ACF" w14:textId="18F86C35" w:rsidR="004E7165" w:rsidRDefault="00D66722">
      <w:pPr>
        <w:pStyle w:val="Body"/>
        <w:widowControl w:val="0"/>
        <w:spacing w:before="113" w:line="240" w:lineRule="auto"/>
        <w:ind w:right="2305"/>
        <w:jc w:val="right"/>
        <w:rPr>
          <w:rFonts w:ascii="Roboto Slab" w:eastAsia="Roboto Slab" w:hAnsi="Roboto Slab" w:cs="Roboto Slab"/>
          <w:sz w:val="51"/>
          <w:szCs w:val="51"/>
        </w:rPr>
      </w:pPr>
      <w:r>
        <w:rPr>
          <w:rFonts w:ascii="Roboto Slab" w:eastAsia="Roboto Slab" w:hAnsi="Roboto Slab" w:cs="Roboto Slab"/>
          <w:sz w:val="51"/>
          <w:szCs w:val="51"/>
        </w:rPr>
        <w:t xml:space="preserve">Locum </w:t>
      </w:r>
      <w:r>
        <w:rPr>
          <w:rFonts w:ascii="Roboto Slab" w:eastAsia="Roboto Slab" w:hAnsi="Roboto Slab" w:cs="Roboto Slab"/>
          <w:sz w:val="51"/>
          <w:szCs w:val="51"/>
          <w:lang w:val="de-DE"/>
        </w:rPr>
        <w:t xml:space="preserve">Position </w:t>
      </w:r>
    </w:p>
    <w:p w14:paraId="28FE0A24" w14:textId="17E7397F" w:rsidR="004E7165" w:rsidRDefault="00D66722">
      <w:pPr>
        <w:pStyle w:val="Body"/>
        <w:widowControl w:val="0"/>
        <w:spacing w:before="558" w:line="240" w:lineRule="auto"/>
        <w:ind w:left="720" w:right="233"/>
        <w:jc w:val="center"/>
        <w:rPr>
          <w:rFonts w:ascii="Roboto Slab" w:eastAsia="Roboto Slab" w:hAnsi="Roboto Slab" w:cs="Roboto Slab"/>
          <w:b/>
          <w:bCs/>
          <w:sz w:val="24"/>
          <w:szCs w:val="24"/>
        </w:rPr>
      </w:pPr>
      <w:r>
        <w:rPr>
          <w:rFonts w:ascii="Roboto Slab" w:eastAsia="Roboto Slab" w:hAnsi="Roboto Slab" w:cs="Roboto Slab"/>
          <w:b/>
          <w:bCs/>
          <w:sz w:val="24"/>
          <w:szCs w:val="24"/>
          <w:lang w:val="en-US"/>
        </w:rPr>
        <w:t>Seeking 2026 locum; Flexible start &amp; end date; Let us know what you are looking for!</w:t>
      </w:r>
    </w:p>
    <w:p w14:paraId="34D7D2FB" w14:textId="2A8D3BAC" w:rsidR="004E7165" w:rsidRDefault="00D66722">
      <w:pPr>
        <w:pStyle w:val="Body"/>
        <w:widowControl w:val="0"/>
        <w:spacing w:before="304" w:line="274" w:lineRule="auto"/>
        <w:ind w:left="1450" w:hanging="1"/>
        <w:jc w:val="both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sz w:val="24"/>
          <w:szCs w:val="24"/>
          <w:lang w:val="en-US"/>
        </w:rPr>
        <w:t xml:space="preserve">We are a growing team of 17 midwives known for our strong sense of humour and commitment to maintaining a healthy work-life balance. Our practice is grounded in collaboration, mutual support, and thrives on shared responsibility and creative call models. </w:t>
      </w:r>
    </w:p>
    <w:p w14:paraId="56C5C119" w14:textId="4D8A5054" w:rsidR="004E7165" w:rsidRDefault="00D66722">
      <w:pPr>
        <w:pStyle w:val="Body"/>
        <w:widowControl w:val="0"/>
        <w:spacing w:before="240" w:line="240" w:lineRule="auto"/>
        <w:ind w:left="1452" w:right="322" w:firstLine="2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sz w:val="24"/>
          <w:szCs w:val="24"/>
          <w:lang w:val="en-US"/>
        </w:rPr>
        <w:t xml:space="preserve">Our </w:t>
      </w:r>
      <w:r>
        <w:rPr>
          <w:rFonts w:ascii="Rubik" w:eastAsia="Rubik" w:hAnsi="Rubik" w:cs="Rubik"/>
          <w:color w:val="1155CC"/>
          <w:sz w:val="24"/>
          <w:szCs w:val="24"/>
          <w:u w:val="single" w:color="1155CC"/>
          <w:lang w:val="en-US"/>
        </w:rPr>
        <w:t xml:space="preserve">well-established practice </w:t>
      </w:r>
      <w:r>
        <w:rPr>
          <w:rFonts w:ascii="Rubik" w:eastAsia="Rubik" w:hAnsi="Rubik" w:cs="Rubik"/>
          <w:sz w:val="24"/>
          <w:szCs w:val="24"/>
          <w:lang w:val="en-US"/>
        </w:rPr>
        <w:t>is supported by an exceptional administrative team and utiliz</w:t>
      </w:r>
      <w:r>
        <w:rPr>
          <w:rFonts w:ascii="Rubik" w:eastAsia="Rubik" w:hAnsi="Rubik" w:cs="Rubik"/>
          <w:sz w:val="24"/>
          <w:szCs w:val="24"/>
        </w:rPr>
        <w:t>e</w:t>
      </w:r>
      <w:r>
        <w:rPr>
          <w:rFonts w:ascii="Rubik" w:eastAsia="Rubik" w:hAnsi="Rubik" w:cs="Rubik"/>
          <w:sz w:val="24"/>
          <w:szCs w:val="24"/>
          <w:lang w:val="en-US"/>
        </w:rPr>
        <w:t xml:space="preserve"> Accuro EMR. Our newly built clinic space includes a birth room with a birthing tub and thoughtfully chosen amenities designed to support a calm, comfortable, birthing option for Kingston families. We are strong supporters of home birth as a valid and informed choice for families. </w:t>
      </w:r>
    </w:p>
    <w:p w14:paraId="7B8DB4B8" w14:textId="77777777" w:rsidR="004E7165" w:rsidRDefault="00D66722">
      <w:pPr>
        <w:pStyle w:val="Body"/>
        <w:widowControl w:val="0"/>
        <w:spacing w:before="259" w:line="274" w:lineRule="auto"/>
        <w:ind w:left="1444" w:right="44" w:firstLine="6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sz w:val="24"/>
          <w:szCs w:val="24"/>
          <w:lang w:val="en-US"/>
        </w:rPr>
        <w:t xml:space="preserve">We are seeking a </w:t>
      </w:r>
      <w:r>
        <w:rPr>
          <w:rFonts w:ascii="Rubik" w:eastAsia="Rubik" w:hAnsi="Rubik" w:cs="Rubik"/>
          <w:b/>
          <w:bCs/>
          <w:sz w:val="24"/>
          <w:szCs w:val="24"/>
          <w:lang w:val="de-DE"/>
        </w:rPr>
        <w:t xml:space="preserve">General Registrant </w:t>
      </w:r>
      <w:r>
        <w:rPr>
          <w:rFonts w:ascii="Rubik" w:eastAsia="Rubik" w:hAnsi="Rubik" w:cs="Rubik"/>
          <w:sz w:val="24"/>
          <w:szCs w:val="24"/>
          <w:lang w:val="en-US"/>
        </w:rPr>
        <w:t>to join our team, with a flexible start date. The successful candidate will be supported through a one-month clinic and orientation period, followed by an ongoing caseload of approximately 32</w:t>
      </w:r>
      <w:r>
        <w:rPr>
          <w:rFonts w:ascii="Rubik" w:eastAsia="Rubik" w:hAnsi="Rubik" w:cs="Rubik"/>
          <w:sz w:val="24"/>
          <w:szCs w:val="24"/>
        </w:rPr>
        <w:t>–</w:t>
      </w:r>
      <w:r>
        <w:rPr>
          <w:rFonts w:ascii="Rubik" w:eastAsia="Rubik" w:hAnsi="Rubik" w:cs="Rubik"/>
          <w:sz w:val="24"/>
          <w:szCs w:val="24"/>
          <w:lang w:val="en-US"/>
        </w:rPr>
        <w:t>40 BCCs, adjusted based on individual preferences and sustainability. Team structure and on-call scheduling will be developed collaboratively once a start date is confirmed. While two midwives are currently on parental leave, this is anticipated to be an ongoing position due to strong TPA support and a substantial wait</w:t>
      </w:r>
      <w:r>
        <w:rPr>
          <w:rFonts w:ascii="Rubik" w:eastAsia="Rubik" w:hAnsi="Rubik" w:cs="Rubik"/>
          <w:sz w:val="24"/>
          <w:szCs w:val="24"/>
          <w:lang w:val="en-US"/>
        </w:rPr>
        <w:t xml:space="preserve">list from April onward. </w:t>
      </w:r>
    </w:p>
    <w:p w14:paraId="065AF27B" w14:textId="77777777" w:rsidR="004E7165" w:rsidRDefault="00D66722">
      <w:pPr>
        <w:pStyle w:val="Body"/>
        <w:widowControl w:val="0"/>
        <w:spacing w:before="255"/>
        <w:ind w:left="1448" w:right="131" w:firstLine="1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sz w:val="24"/>
          <w:szCs w:val="24"/>
          <w:lang w:val="en-US"/>
        </w:rPr>
        <w:t xml:space="preserve">We hold privileges at </w:t>
      </w:r>
      <w:r>
        <w:rPr>
          <w:rFonts w:ascii="Rubik" w:eastAsia="Rubik" w:hAnsi="Rubik" w:cs="Rubik"/>
          <w:color w:val="1155CC"/>
          <w:sz w:val="24"/>
          <w:szCs w:val="24"/>
          <w:u w:val="single" w:color="1155CC"/>
          <w:lang w:val="en-US"/>
        </w:rPr>
        <w:t>Kingston Health Sciences Centre (KHSC)</w:t>
      </w:r>
      <w:r>
        <w:rPr>
          <w:rFonts w:ascii="Rubik" w:eastAsia="Rubik" w:hAnsi="Rubik" w:cs="Rubik"/>
          <w:color w:val="1155CC"/>
          <w:sz w:val="24"/>
          <w:szCs w:val="24"/>
          <w:u w:color="1155CC"/>
        </w:rPr>
        <w:t xml:space="preserve"> </w:t>
      </w:r>
      <w:r>
        <w:rPr>
          <w:rFonts w:ascii="Rubik" w:eastAsia="Rubik" w:hAnsi="Rubik" w:cs="Rubik"/>
          <w:sz w:val="24"/>
          <w:szCs w:val="24"/>
          <w:lang w:val="en-US"/>
        </w:rPr>
        <w:t xml:space="preserve">and maintain excellent, collaborative working relationships with obstetricians, nurses, anaesthesia, and hospital leadership. Our scope includes epidural and induction management, water birth using stand-alone tubs, and oxytocin inductions through a collaborative model that </w:t>
      </w:r>
      <w:r>
        <w:rPr>
          <w:rFonts w:ascii="Rubik" w:eastAsia="Rubik" w:hAnsi="Rubik" w:cs="Rubik"/>
          <w:b/>
          <w:bCs/>
          <w:sz w:val="24"/>
          <w:szCs w:val="24"/>
          <w:lang w:val="en-US"/>
        </w:rPr>
        <w:t xml:space="preserve">returns care to midwives once active labour is established. </w:t>
      </w:r>
      <w:r>
        <w:rPr>
          <w:rFonts w:ascii="Rubik" w:eastAsia="Rubik" w:hAnsi="Rubik" w:cs="Rubik"/>
          <w:sz w:val="24"/>
          <w:szCs w:val="24"/>
          <w:lang w:val="en-US"/>
        </w:rPr>
        <w:t>KHSC is a Level 3 teaching hospital affiliated with Queen</w:t>
      </w:r>
      <w:r>
        <w:rPr>
          <w:rFonts w:ascii="Rubik" w:eastAsia="Rubik" w:hAnsi="Rubik" w:cs="Rubik"/>
          <w:sz w:val="24"/>
          <w:szCs w:val="24"/>
        </w:rPr>
        <w:t>’</w:t>
      </w:r>
      <w:r>
        <w:rPr>
          <w:rFonts w:ascii="Rubik" w:eastAsia="Rubik" w:hAnsi="Rubik" w:cs="Rubik"/>
          <w:sz w:val="24"/>
          <w:szCs w:val="24"/>
          <w:lang w:val="en-US"/>
        </w:rPr>
        <w:t xml:space="preserve">s University, offering opportunities to engage in interprofessional education with RN, NP, medical students, and GP fellows, should this be of interest. </w:t>
      </w:r>
    </w:p>
    <w:p w14:paraId="6A150111" w14:textId="77777777" w:rsidR="004E7165" w:rsidRDefault="00D66722">
      <w:pPr>
        <w:pStyle w:val="Body"/>
        <w:widowControl w:val="0"/>
        <w:spacing w:before="238" w:line="241" w:lineRule="auto"/>
        <w:ind w:left="1448" w:right="231" w:firstLine="11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color w:val="1155CC"/>
          <w:sz w:val="24"/>
          <w:szCs w:val="24"/>
          <w:u w:val="single" w:color="1155CC"/>
        </w:rPr>
        <w:t>Kingston</w:t>
      </w:r>
      <w:r>
        <w:rPr>
          <w:rFonts w:ascii="Rubik" w:eastAsia="Rubik" w:hAnsi="Rubik" w:cs="Rubik"/>
          <w:color w:val="1155CC"/>
          <w:sz w:val="24"/>
          <w:szCs w:val="24"/>
          <w:u w:color="1155CC"/>
        </w:rPr>
        <w:t xml:space="preserve"> </w:t>
      </w:r>
      <w:r>
        <w:rPr>
          <w:rFonts w:ascii="Rubik" w:eastAsia="Rubik" w:hAnsi="Rubik" w:cs="Rubik"/>
          <w:sz w:val="24"/>
          <w:szCs w:val="24"/>
          <w:lang w:val="en-US"/>
        </w:rPr>
        <w:t>is a vibrant, welcoming city that offers a rich mix of arts, culture, dining, and outdoor recreation. With a lively downtown, easy access to rural landscapes, and proximity to Toronto, Ottawa, and Montr</w:t>
      </w:r>
      <w:r>
        <w:rPr>
          <w:rFonts w:ascii="Rubik" w:eastAsia="Rubik" w:hAnsi="Rubik" w:cs="Rubik"/>
          <w:sz w:val="24"/>
          <w:szCs w:val="24"/>
          <w:lang w:val="fr-FR"/>
        </w:rPr>
        <w:t>é</w:t>
      </w:r>
      <w:r>
        <w:rPr>
          <w:rFonts w:ascii="Rubik" w:eastAsia="Rubik" w:hAnsi="Rubik" w:cs="Rubik"/>
          <w:sz w:val="24"/>
          <w:szCs w:val="24"/>
          <w:lang w:val="en-US"/>
        </w:rPr>
        <w:t xml:space="preserve">al, Kingston offers flexibility for many lifestyles and family configurations, all along the stunning shores of Lake Ontario. </w:t>
      </w:r>
    </w:p>
    <w:p w14:paraId="42D6E5B5" w14:textId="77777777" w:rsidR="004E7165" w:rsidRDefault="00D66722">
      <w:pPr>
        <w:pStyle w:val="Body"/>
        <w:widowControl w:val="0"/>
        <w:spacing w:before="258" w:line="240" w:lineRule="auto"/>
        <w:ind w:left="1451"/>
        <w:rPr>
          <w:rFonts w:ascii="Rubik" w:eastAsia="Rubik" w:hAnsi="Rubik" w:cs="Rubik"/>
          <w:b/>
          <w:bCs/>
          <w:sz w:val="24"/>
          <w:szCs w:val="24"/>
        </w:rPr>
      </w:pPr>
      <w:r>
        <w:rPr>
          <w:rFonts w:ascii="Rubik" w:eastAsia="Rubik" w:hAnsi="Rubik" w:cs="Rubik"/>
          <w:b/>
          <w:bCs/>
          <w:sz w:val="24"/>
          <w:szCs w:val="24"/>
          <w:lang w:val="en-US"/>
        </w:rPr>
        <w:t xml:space="preserve">Our Commitment to Equity and Inclusion </w:t>
      </w:r>
    </w:p>
    <w:p w14:paraId="4937263F" w14:textId="77777777" w:rsidR="004E7165" w:rsidRDefault="00D66722">
      <w:pPr>
        <w:pStyle w:val="Body"/>
        <w:widowControl w:val="0"/>
        <w:spacing w:before="49" w:line="274" w:lineRule="auto"/>
        <w:ind w:left="1448" w:right="39" w:firstLine="1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sz w:val="24"/>
          <w:szCs w:val="24"/>
          <w:lang w:val="en-US"/>
        </w:rPr>
        <w:t xml:space="preserve">We are committed to fostering an inclusive, respectful, and supportive workplace. We encourage applications from midwives who identify as Indigenous, Black, racialized, 2SLGBTQIA+, disabled, or from other equity-seeking communities, as well as those returning to practice or seeking a supportive transition into a new team. Let us know if you require accommodations throughout the recruitment and onboarding process. </w:t>
      </w:r>
    </w:p>
    <w:p w14:paraId="63C32264" w14:textId="77777777" w:rsidR="004E7165" w:rsidRDefault="00D66722">
      <w:pPr>
        <w:pStyle w:val="Body"/>
        <w:widowControl w:val="0"/>
        <w:spacing w:before="255" w:line="274" w:lineRule="auto"/>
        <w:ind w:left="1444" w:right="26" w:firstLine="16"/>
        <w:rPr>
          <w:rFonts w:ascii="Rubik" w:eastAsia="Rubik" w:hAnsi="Rubik" w:cs="Rubik"/>
          <w:b/>
          <w:bCs/>
          <w:sz w:val="24"/>
          <w:szCs w:val="24"/>
        </w:rPr>
      </w:pPr>
      <w:r>
        <w:rPr>
          <w:rFonts w:ascii="Rubik" w:eastAsia="Rubik" w:hAnsi="Rubik" w:cs="Rubik"/>
          <w:sz w:val="24"/>
          <w:szCs w:val="24"/>
          <w:lang w:val="en-US"/>
        </w:rPr>
        <w:t xml:space="preserve">If you are interested in joining a collaborative practice that values sustainability, humour, and respectful care—for both clients and colleagues—we would love to hear from you. </w:t>
      </w:r>
      <w:r>
        <w:rPr>
          <w:rFonts w:ascii="Rubik" w:eastAsia="Rubik" w:hAnsi="Rubik" w:cs="Rubik"/>
          <w:b/>
          <w:bCs/>
          <w:sz w:val="24"/>
          <w:szCs w:val="24"/>
          <w:lang w:val="en-US"/>
        </w:rPr>
        <w:t xml:space="preserve">Please send a CV and letters of reference to: </w:t>
      </w:r>
    </w:p>
    <w:p w14:paraId="500B388F" w14:textId="77777777" w:rsidR="004E7165" w:rsidRDefault="00D66722">
      <w:pPr>
        <w:pStyle w:val="Body"/>
        <w:widowControl w:val="0"/>
        <w:spacing w:before="30" w:line="240" w:lineRule="auto"/>
        <w:ind w:left="1453"/>
      </w:pPr>
      <w:r>
        <w:rPr>
          <w:rFonts w:ascii="Rubik" w:eastAsia="Rubik" w:hAnsi="Rubik" w:cs="Rubik"/>
          <w:b/>
          <w:bCs/>
          <w:color w:val="0000EE"/>
          <w:sz w:val="24"/>
          <w:szCs w:val="24"/>
          <w:u w:val="single" w:color="0000EE"/>
          <w:lang w:val="nl-NL"/>
        </w:rPr>
        <w:t xml:space="preserve">info@kingstonmidwives.ca </w:t>
      </w:r>
      <w:r>
        <w:rPr>
          <w:rFonts w:ascii="Rubik" w:eastAsia="Rubik" w:hAnsi="Rubik" w:cs="Rubik"/>
          <w:b/>
          <w:bCs/>
          <w:sz w:val="24"/>
          <w:szCs w:val="24"/>
        </w:rPr>
        <w:t>attn: Kaz McKinley-Jones RM.</w:t>
      </w:r>
    </w:p>
    <w:sectPr w:rsidR="004E7165">
      <w:headerReference w:type="default" r:id="rId7"/>
      <w:footerReference w:type="default" r:id="rId8"/>
      <w:pgSz w:w="12240" w:h="20160"/>
      <w:pgMar w:top="1460" w:right="1391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BDBF" w14:textId="77777777" w:rsidR="00D66722" w:rsidRDefault="00D66722">
      <w:r>
        <w:separator/>
      </w:r>
    </w:p>
  </w:endnote>
  <w:endnote w:type="continuationSeparator" w:id="0">
    <w:p w14:paraId="55C1FD1C" w14:textId="77777777" w:rsidR="00D66722" w:rsidRDefault="00D6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ubik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74F4" w14:textId="77777777" w:rsidR="004E7165" w:rsidRDefault="004E716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7163" w14:textId="77777777" w:rsidR="00D66722" w:rsidRDefault="00D66722">
      <w:r>
        <w:separator/>
      </w:r>
    </w:p>
  </w:footnote>
  <w:footnote w:type="continuationSeparator" w:id="0">
    <w:p w14:paraId="03162823" w14:textId="77777777" w:rsidR="00D66722" w:rsidRDefault="00D6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0AAD" w14:textId="77777777" w:rsidR="004E7165" w:rsidRDefault="004E716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65"/>
    <w:rsid w:val="004E7165"/>
    <w:rsid w:val="00D66722"/>
    <w:rsid w:val="00F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F277"/>
  <w15:docId w15:val="{6D4BF656-16EC-4C2B-8A6B-00D017F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8075C6D3CA40A0240A121751C599" ma:contentTypeVersion="13" ma:contentTypeDescription="Create a new document." ma:contentTypeScope="" ma:versionID="50bc1a31759e499a08d3dc7c73b58c3d">
  <xsd:schema xmlns:xsd="http://www.w3.org/2001/XMLSchema" xmlns:xs="http://www.w3.org/2001/XMLSchema" xmlns:p="http://schemas.microsoft.com/office/2006/metadata/properties" xmlns:ns2="d2766625-c58f-46c8-ba8f-5059b6dd1f46" xmlns:ns3="532af5cd-2eee-4c74-bb8f-dc02952000ed" targetNamespace="http://schemas.microsoft.com/office/2006/metadata/properties" ma:root="true" ma:fieldsID="ee8bfb142898ba307c9c488883a0510e" ns2:_="" ns3:_="">
    <xsd:import namespace="d2766625-c58f-46c8-ba8f-5059b6dd1f46"/>
    <xsd:import namespace="532af5cd-2eee-4c74-bb8f-dc0295200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5cd-2eee-4c74-bb8f-dc029520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f5cd-2eee-4c74-bb8f-dc02952000ed" xsi:nil="true"/>
    <TaxCatchAll xmlns="d2766625-c58f-46c8-ba8f-5059b6dd1f46" xsi:nil="true"/>
    <_dlc_DocId xmlns="d2766625-c58f-46c8-ba8f-5059b6dd1f46">ARYHY6WJ7PEN-1830578375-448525</_dlc_DocId>
    <_dlc_DocIdUrl xmlns="d2766625-c58f-46c8-ba8f-5059b6dd1f46">
      <Url>https://associationofontariomidwive.sharepoint.com/sites/AOM/_layouts/15/DocIdRedir.aspx?ID=ARYHY6WJ7PEN-1830578375-448525</Url>
      <Description>ARYHY6WJ7PEN-1830578375-448525</Description>
    </_dlc_DocIdUrl>
  </documentManagement>
</p:properties>
</file>

<file path=customXml/itemProps1.xml><?xml version="1.0" encoding="utf-8"?>
<ds:datastoreItem xmlns:ds="http://schemas.openxmlformats.org/officeDocument/2006/customXml" ds:itemID="{AE556CD5-6B7C-49A4-B387-2813B64C66D6}"/>
</file>

<file path=customXml/itemProps2.xml><?xml version="1.0" encoding="utf-8"?>
<ds:datastoreItem xmlns:ds="http://schemas.openxmlformats.org/officeDocument/2006/customXml" ds:itemID="{387EA00A-5106-482E-A117-54136059CA8E}"/>
</file>

<file path=customXml/itemProps3.xml><?xml version="1.0" encoding="utf-8"?>
<ds:datastoreItem xmlns:ds="http://schemas.openxmlformats.org/officeDocument/2006/customXml" ds:itemID="{FDDD110B-0070-4E87-A575-0AAA454E076B}"/>
</file>

<file path=customXml/itemProps4.xml><?xml version="1.0" encoding="utf-8"?>
<ds:datastoreItem xmlns:ds="http://schemas.openxmlformats.org/officeDocument/2006/customXml" ds:itemID="{F6CF4D3B-CA0E-4A68-A491-AA6A01F9F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Emigh</dc:creator>
  <cp:lastModifiedBy>Logistics - Kingston Midwives</cp:lastModifiedBy>
  <cp:revision>2</cp:revision>
  <dcterms:created xsi:type="dcterms:W3CDTF">2026-01-28T17:59:00Z</dcterms:created>
  <dcterms:modified xsi:type="dcterms:W3CDTF">2026-01-28T17:59:00Z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0x010100DF838075C6D3CA40A0240A121751C599</vt:lpwstr>
  </property>
  <property fmtid="{D5CDD505-2E9C-101B-9397-08002B2CF9AE}" pid="3" name="_dlc_DocIdItemGuid">
    <vt:lpwstr>81aded0e-bd4c-410e-81cf-427fc2ea77b1</vt:lpwstr>
  </property>
</Properties>
</file>