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90AD" w14:textId="5DFD353C" w:rsidR="00582D48" w:rsidRDefault="001122BD" w:rsidP="001122BD">
      <w:pPr>
        <w:jc w:val="center"/>
      </w:pPr>
      <w:r>
        <w:rPr>
          <w:noProof/>
        </w:rPr>
        <w:drawing>
          <wp:inline distT="0" distB="0" distL="0" distR="0" wp14:anchorId="7DE07683" wp14:editId="3C5BA8E3">
            <wp:extent cx="3048000" cy="1333500"/>
            <wp:effectExtent l="0" t="0" r="0" b="0"/>
            <wp:docPr id="1140215614" name="Picture 1" descr="Orillia-Midw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llia-Midwiv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965FE" w14:textId="579AFFFC" w:rsidR="001122BD" w:rsidRDefault="001122BD" w:rsidP="001122BD">
      <w:pPr>
        <w:jc w:val="center"/>
      </w:pPr>
    </w:p>
    <w:p w14:paraId="6F88F275" w14:textId="7AB4755A" w:rsidR="00FD4208" w:rsidRDefault="005E3C07" w:rsidP="005E3C07">
      <w:r>
        <w:t>Orillia Midwives is seeking a General Registrant to join</w:t>
      </w:r>
      <w:r w:rsidR="00F53C92">
        <w:t xml:space="preserve"> our practice. </w:t>
      </w:r>
      <w:r w:rsidR="00FD4208">
        <w:t>We are a group of 6 midwives</w:t>
      </w:r>
      <w:r w:rsidR="00551E89">
        <w:t xml:space="preserve">, with 4 of us </w:t>
      </w:r>
      <w:r w:rsidR="00813DFF">
        <w:t>work</w:t>
      </w:r>
      <w:r w:rsidR="00551E89">
        <w:t>ing</w:t>
      </w:r>
      <w:r w:rsidR="00813DFF">
        <w:t xml:space="preserve"> in a mix of shared and primary care models, and 2</w:t>
      </w:r>
      <w:r w:rsidR="00E14B97">
        <w:t xml:space="preserve"> </w:t>
      </w:r>
      <w:r w:rsidR="00551E89">
        <w:t xml:space="preserve">of us providing </w:t>
      </w:r>
      <w:r w:rsidR="00813DFF">
        <w:t xml:space="preserve">early pregnancy and sexual health </w:t>
      </w:r>
      <w:r w:rsidR="00797612">
        <w:t xml:space="preserve">care. </w:t>
      </w:r>
      <w:r w:rsidR="00806C24">
        <w:t>We also look after all unattached well newborns born at Orillia Soldiers Memorial Hospital</w:t>
      </w:r>
      <w:r w:rsidR="00D04472">
        <w:t xml:space="preserve">, both as MRP in hospital and for up to 6 weeks </w:t>
      </w:r>
      <w:r w:rsidR="00767ADB">
        <w:t xml:space="preserve">following discharge. </w:t>
      </w:r>
      <w:r w:rsidR="00797612">
        <w:t xml:space="preserve">We are well-established in our community and enjoy excellent collegial </w:t>
      </w:r>
      <w:r w:rsidR="008B5178">
        <w:t xml:space="preserve">and collaborative </w:t>
      </w:r>
      <w:r w:rsidR="00797612">
        <w:t xml:space="preserve">relationships with our hospital’s obstetric, paediatric, </w:t>
      </w:r>
      <w:r w:rsidR="008B5178">
        <w:t xml:space="preserve">nursing and family doc colleagues. </w:t>
      </w:r>
      <w:r w:rsidR="00810D1F">
        <w:t>We feel valued for our contributions to our hospital and healthcare community.</w:t>
      </w:r>
    </w:p>
    <w:p w14:paraId="7C34346C" w14:textId="17186B3A" w:rsidR="005E3C07" w:rsidRDefault="00F53C92" w:rsidP="005E3C07">
      <w:r>
        <w:t>While we would prefer a start date as soon as possible, we can be flexible</w:t>
      </w:r>
      <w:r w:rsidR="008F314B">
        <w:t>. We are ideally seeking someone who wishes to work full-time</w:t>
      </w:r>
      <w:r w:rsidR="00B36E61">
        <w:t xml:space="preserve"> (40 BCC’s per year)</w:t>
      </w:r>
      <w:r w:rsidR="008F314B">
        <w:t xml:space="preserve"> in </w:t>
      </w:r>
      <w:r w:rsidR="00B36E61">
        <w:t>a shared-care position but could offer a lower caseload if needed for the right fit. We can also offer some</w:t>
      </w:r>
      <w:r w:rsidR="00DB3B81">
        <w:t xml:space="preserve"> non-BCC work through our hospital well-baby program</w:t>
      </w:r>
      <w:r w:rsidR="00DC4426">
        <w:t xml:space="preserve">. </w:t>
      </w:r>
      <w:r w:rsidR="003C3BB4">
        <w:t>Our client population is increasingly diverse</w:t>
      </w:r>
      <w:r w:rsidR="007823E9">
        <w:t xml:space="preserve"> and gratifying to care for. </w:t>
      </w:r>
      <w:r w:rsidR="00810D1F" w:rsidRPr="00810D1F">
        <w:t>Families here value relationship-based healthcare, making it an ideal environment for midwives who want to build meaningful relationships with their clients.</w:t>
      </w:r>
      <w:r w:rsidR="000079FE">
        <w:t xml:space="preserve"> </w:t>
      </w:r>
    </w:p>
    <w:p w14:paraId="65DE3FBA" w14:textId="1D8CFBFF" w:rsidR="006104EE" w:rsidRDefault="00A1623D" w:rsidP="005E3C07">
      <w:r w:rsidRPr="00A1623D">
        <w:t>Located just 90 minutes north of Toronto, Orillia is a</w:t>
      </w:r>
      <w:r w:rsidR="00565649">
        <w:t>n affordable</w:t>
      </w:r>
      <w:r w:rsidR="007B681A">
        <w:t xml:space="preserve"> and vibrant small</w:t>
      </w:r>
      <w:r w:rsidR="00023EE5">
        <w:t xml:space="preserve"> </w:t>
      </w:r>
      <w:r w:rsidRPr="00A1623D">
        <w:t>city nestled between Lake Simcoe and Lake Couchiching, offering the perfect blend of natural beauty, small-town charm, and growing urban amenities. It’s an ideal place to live and practice midwifery,</w:t>
      </w:r>
      <w:r w:rsidR="00B06462">
        <w:t xml:space="preserve"> </w:t>
      </w:r>
      <w:r w:rsidRPr="00A1623D">
        <w:t xml:space="preserve">especially if you value strong community connections </w:t>
      </w:r>
      <w:r w:rsidR="007C7935">
        <w:t xml:space="preserve">and a mix of urban and rural </w:t>
      </w:r>
      <w:r w:rsidR="001049A6">
        <w:t>living and prac</w:t>
      </w:r>
      <w:r w:rsidR="00565649">
        <w:t xml:space="preserve">tice. </w:t>
      </w:r>
    </w:p>
    <w:p w14:paraId="0452DE28" w14:textId="06BA5BAA" w:rsidR="00E033AB" w:rsidRDefault="00E033AB" w:rsidP="005E3C07">
      <w:r>
        <w:t xml:space="preserve">If you’re interested in joining us, please send your cover letter and CV to </w:t>
      </w:r>
      <w:hyperlink r:id="rId5" w:history="1">
        <w:r w:rsidR="00806248" w:rsidRPr="00F42A6B">
          <w:rPr>
            <w:rStyle w:val="Hyperlink"/>
          </w:rPr>
          <w:t>info@orilliamidwives.com</w:t>
        </w:r>
      </w:hyperlink>
      <w:r w:rsidR="00806248">
        <w:t xml:space="preserve">. </w:t>
      </w:r>
      <w:r w:rsidR="002C31A0">
        <w:t xml:space="preserve">Midwives who identify as BIPOC and/or LGBTQIA+ are especially encouraged to apply. </w:t>
      </w:r>
      <w:r w:rsidR="00806248">
        <w:t>Selected candidates will be invited for an interview</w:t>
      </w:r>
      <w:r w:rsidR="00992D5E">
        <w:t>. We look forward to meeting you!</w:t>
      </w:r>
    </w:p>
    <w:sectPr w:rsidR="00E033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48"/>
    <w:rsid w:val="000079FE"/>
    <w:rsid w:val="00021A35"/>
    <w:rsid w:val="00023EE5"/>
    <w:rsid w:val="000B07C5"/>
    <w:rsid w:val="001049A6"/>
    <w:rsid w:val="001122BD"/>
    <w:rsid w:val="002868AD"/>
    <w:rsid w:val="002C31A0"/>
    <w:rsid w:val="003C3BB4"/>
    <w:rsid w:val="00516D67"/>
    <w:rsid w:val="00551E89"/>
    <w:rsid w:val="00560AFA"/>
    <w:rsid w:val="00565649"/>
    <w:rsid w:val="00582D48"/>
    <w:rsid w:val="005E3C07"/>
    <w:rsid w:val="006104EE"/>
    <w:rsid w:val="007520AD"/>
    <w:rsid w:val="00767ADB"/>
    <w:rsid w:val="007823E9"/>
    <w:rsid w:val="00797612"/>
    <w:rsid w:val="007B681A"/>
    <w:rsid w:val="007C7935"/>
    <w:rsid w:val="007D58AD"/>
    <w:rsid w:val="00806248"/>
    <w:rsid w:val="00806C24"/>
    <w:rsid w:val="00810D1F"/>
    <w:rsid w:val="00813DFF"/>
    <w:rsid w:val="008B5178"/>
    <w:rsid w:val="008F314B"/>
    <w:rsid w:val="00992D5E"/>
    <w:rsid w:val="00A1623D"/>
    <w:rsid w:val="00A4509B"/>
    <w:rsid w:val="00AF0485"/>
    <w:rsid w:val="00B06462"/>
    <w:rsid w:val="00B36E61"/>
    <w:rsid w:val="00C240FE"/>
    <w:rsid w:val="00D04472"/>
    <w:rsid w:val="00DB3B81"/>
    <w:rsid w:val="00DC4426"/>
    <w:rsid w:val="00E00A32"/>
    <w:rsid w:val="00E033AB"/>
    <w:rsid w:val="00E14B97"/>
    <w:rsid w:val="00F53C92"/>
    <w:rsid w:val="00F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A446"/>
  <w15:chartTrackingRefBased/>
  <w15:docId w15:val="{58D290BA-20D8-44F0-ACB8-54F55275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D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D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D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D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D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D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D4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6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rilliamidwive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Morris</dc:creator>
  <cp:keywords/>
  <dc:description/>
  <cp:lastModifiedBy>Emily Morris</cp:lastModifiedBy>
  <cp:revision>42</cp:revision>
  <dcterms:created xsi:type="dcterms:W3CDTF">2025-09-23T13:47:00Z</dcterms:created>
  <dcterms:modified xsi:type="dcterms:W3CDTF">2025-09-25T15:57:00Z</dcterms:modified>
</cp:coreProperties>
</file>